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F0" w:rsidRPr="009D67E7" w:rsidRDefault="00613AF0" w:rsidP="009D67E7">
      <w:pPr>
        <w:jc w:val="center"/>
        <w:rPr>
          <w:sz w:val="96"/>
          <w:szCs w:val="96"/>
        </w:rPr>
      </w:pPr>
      <w:proofErr w:type="spellStart"/>
      <w:r w:rsidRPr="009D67E7">
        <w:rPr>
          <w:sz w:val="96"/>
          <w:szCs w:val="96"/>
        </w:rPr>
        <w:t>Stichting</w:t>
      </w:r>
      <w:proofErr w:type="spellEnd"/>
      <w:r w:rsidRPr="009D67E7">
        <w:rPr>
          <w:sz w:val="96"/>
          <w:szCs w:val="96"/>
        </w:rPr>
        <w:t xml:space="preserve"> </w:t>
      </w:r>
      <w:proofErr w:type="spellStart"/>
      <w:r w:rsidRPr="009D67E7">
        <w:rPr>
          <w:sz w:val="96"/>
          <w:szCs w:val="96"/>
        </w:rPr>
        <w:t>Jalta</w:t>
      </w:r>
      <w:proofErr w:type="spellEnd"/>
    </w:p>
    <w:p w:rsidR="009D67E7" w:rsidRDefault="009D67E7" w:rsidP="009D67E7"/>
    <w:p w:rsidR="009D67E7" w:rsidRDefault="009D67E7" w:rsidP="009D67E7">
      <w:pPr>
        <w:jc w:val="center"/>
        <w:rPr>
          <w:sz w:val="32"/>
          <w:szCs w:val="32"/>
        </w:rPr>
      </w:pPr>
      <w:proofErr w:type="spellStart"/>
      <w:r w:rsidRPr="009D67E7">
        <w:rPr>
          <w:sz w:val="32"/>
          <w:szCs w:val="32"/>
        </w:rPr>
        <w:t>Beleidsplan</w:t>
      </w:r>
      <w:proofErr w:type="spellEnd"/>
      <w:r w:rsidRPr="009D67E7">
        <w:rPr>
          <w:sz w:val="32"/>
          <w:szCs w:val="32"/>
        </w:rPr>
        <w:t xml:space="preserve"> 2015-2019</w:t>
      </w:r>
    </w:p>
    <w:p w:rsidR="009D67E7" w:rsidRDefault="009D67E7" w:rsidP="009D67E7">
      <w:pPr>
        <w:jc w:val="center"/>
        <w:rPr>
          <w:sz w:val="32"/>
          <w:szCs w:val="32"/>
        </w:rPr>
      </w:pPr>
    </w:p>
    <w:p w:rsidR="00613AF0" w:rsidRPr="009D67E7" w:rsidRDefault="00966684" w:rsidP="009D67E7">
      <w:pPr>
        <w:jc w:val="center"/>
        <w:rPr>
          <w:sz w:val="32"/>
          <w:szCs w:val="32"/>
        </w:rPr>
      </w:pPr>
      <w:r>
        <w:rPr>
          <w:noProof/>
          <w:sz w:val="32"/>
          <w:szCs w:val="32"/>
          <w:lang w:eastAsia="en-GB"/>
        </w:rPr>
        <w:drawing>
          <wp:inline distT="0" distB="0" distL="0" distR="0">
            <wp:extent cx="480060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yalta_conferen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00600" cy="2257425"/>
                    </a:xfrm>
                    <a:prstGeom prst="rect">
                      <a:avLst/>
                    </a:prstGeom>
                  </pic:spPr>
                </pic:pic>
              </a:graphicData>
            </a:graphic>
          </wp:inline>
        </w:drawing>
      </w:r>
      <w:r w:rsidR="009D67E7" w:rsidRPr="009D67E7">
        <w:rPr>
          <w:sz w:val="32"/>
          <w:szCs w:val="32"/>
        </w:rPr>
        <w:t xml:space="preserve"> </w:t>
      </w:r>
      <w:r w:rsidR="00613AF0" w:rsidRPr="009D67E7">
        <w:rPr>
          <w:sz w:val="32"/>
          <w:szCs w:val="32"/>
        </w:rPr>
        <w:br w:type="page"/>
      </w:r>
    </w:p>
    <w:p w:rsidR="009D67E7" w:rsidRDefault="009D67E7" w:rsidP="009D67E7"/>
    <w:p w:rsidR="00AD56AD" w:rsidRDefault="00613AF0" w:rsidP="00613AF0">
      <w:pPr>
        <w:rPr>
          <w:lang w:val="nl-NL"/>
        </w:rPr>
      </w:pPr>
      <w:r w:rsidRPr="00613AF0">
        <w:rPr>
          <w:lang w:val="nl-NL"/>
        </w:rPr>
        <w:t>Voorwoord</w:t>
      </w:r>
    </w:p>
    <w:p w:rsidR="00613AF0" w:rsidRPr="00613AF0" w:rsidRDefault="00613AF0" w:rsidP="00613AF0">
      <w:pPr>
        <w:rPr>
          <w:lang w:val="nl-NL"/>
        </w:rPr>
      </w:pPr>
      <w:r w:rsidRPr="00613AF0">
        <w:rPr>
          <w:lang w:val="nl-NL"/>
        </w:rPr>
        <w:t xml:space="preserve">Voor u ligt het beleidsplan van Stichting </w:t>
      </w:r>
      <w:r>
        <w:rPr>
          <w:lang w:val="nl-NL"/>
        </w:rPr>
        <w:t>Jalta</w:t>
      </w:r>
    </w:p>
    <w:p w:rsidR="00613AF0" w:rsidRPr="00613AF0" w:rsidRDefault="00613AF0" w:rsidP="00613AF0">
      <w:pPr>
        <w:rPr>
          <w:lang w:val="nl-NL"/>
        </w:rPr>
      </w:pPr>
      <w:r w:rsidRPr="00613AF0">
        <w:rPr>
          <w:lang w:val="nl-NL"/>
        </w:rPr>
        <w:t xml:space="preserve">De Stichting is opgericht en notarieel geregistreerd op </w:t>
      </w:r>
      <w:r w:rsidR="007811C0">
        <w:rPr>
          <w:lang w:val="nl-NL"/>
        </w:rPr>
        <w:t>12 december 2014</w:t>
      </w:r>
      <w:r w:rsidRPr="00613AF0">
        <w:rPr>
          <w:lang w:val="nl-NL"/>
        </w:rPr>
        <w:t xml:space="preserve"> en gevestigd te </w:t>
      </w:r>
      <w:r>
        <w:rPr>
          <w:lang w:val="nl-NL"/>
        </w:rPr>
        <w:t>Amsterdam</w:t>
      </w:r>
      <w:r w:rsidRPr="00613AF0">
        <w:rPr>
          <w:lang w:val="nl-NL"/>
        </w:rPr>
        <w:t>.</w:t>
      </w:r>
    </w:p>
    <w:p w:rsidR="00613AF0" w:rsidRPr="00613AF0" w:rsidRDefault="00613AF0" w:rsidP="00AF7DF3">
      <w:pPr>
        <w:rPr>
          <w:lang w:val="nl-NL"/>
        </w:rPr>
      </w:pPr>
      <w:r>
        <w:rPr>
          <w:lang w:val="nl-NL"/>
        </w:rPr>
        <w:t xml:space="preserve">Doel van de stichting is </w:t>
      </w:r>
      <w:r w:rsidR="00AF7DF3" w:rsidRPr="00AF7DF3">
        <w:rPr>
          <w:lang w:val="nl-NL"/>
        </w:rPr>
        <w:t>het bevorderen van democratie en media, pluriformiteit en vrijheid van meningsuiting, en al hetgeen daarmee samenhangt.</w:t>
      </w:r>
      <w:r w:rsidR="00AF7DF3">
        <w:rPr>
          <w:lang w:val="nl-NL"/>
        </w:rPr>
        <w:t xml:space="preserve"> </w:t>
      </w:r>
      <w:r w:rsidR="00AF7DF3" w:rsidRPr="00AF7DF3">
        <w:rPr>
          <w:lang w:val="nl-NL"/>
        </w:rPr>
        <w:t>Door ruimte te bieden aan het publieke debat beoogt de stichting het algemeen belang te dienen.</w:t>
      </w:r>
    </w:p>
    <w:p w:rsidR="00613AF0" w:rsidRPr="00613AF0" w:rsidRDefault="00613AF0" w:rsidP="00613AF0">
      <w:pPr>
        <w:rPr>
          <w:lang w:val="nl-NL"/>
        </w:rPr>
      </w:pPr>
      <w:r w:rsidRPr="00613AF0">
        <w:rPr>
          <w:lang w:val="nl-NL"/>
        </w:rPr>
        <w:t>Sticht</w:t>
      </w:r>
      <w:r w:rsidR="007811C0">
        <w:rPr>
          <w:lang w:val="nl-NL"/>
        </w:rPr>
        <w:t>ing Jalta</w:t>
      </w:r>
      <w:r>
        <w:rPr>
          <w:lang w:val="nl-NL"/>
        </w:rPr>
        <w:t xml:space="preserve"> heeft </w:t>
      </w:r>
      <w:r w:rsidR="007811C0">
        <w:rPr>
          <w:lang w:val="nl-NL"/>
        </w:rPr>
        <w:t>in</w:t>
      </w:r>
      <w:r w:rsidR="00AF7DF3">
        <w:rPr>
          <w:lang w:val="nl-NL"/>
        </w:rPr>
        <w:t xml:space="preserve"> </w:t>
      </w:r>
      <w:r w:rsidR="007811C0">
        <w:rPr>
          <w:lang w:val="nl-NL"/>
        </w:rPr>
        <w:t>december</w:t>
      </w:r>
      <w:r>
        <w:rPr>
          <w:lang w:val="nl-NL"/>
        </w:rPr>
        <w:t xml:space="preserve"> 201</w:t>
      </w:r>
      <w:r w:rsidR="007811C0">
        <w:rPr>
          <w:lang w:val="nl-NL"/>
        </w:rPr>
        <w:t>4</w:t>
      </w:r>
      <w:r>
        <w:rPr>
          <w:lang w:val="nl-NL"/>
        </w:rPr>
        <w:t xml:space="preserve"> </w:t>
      </w:r>
      <w:r w:rsidR="007811C0">
        <w:rPr>
          <w:lang w:val="nl-NL"/>
        </w:rPr>
        <w:t>de</w:t>
      </w:r>
      <w:r w:rsidR="00AF7DF3">
        <w:rPr>
          <w:lang w:val="nl-NL"/>
        </w:rPr>
        <w:t xml:space="preserve"> ANBI-</w:t>
      </w:r>
      <w:r w:rsidRPr="00613AF0">
        <w:rPr>
          <w:lang w:val="nl-NL"/>
        </w:rPr>
        <w:t xml:space="preserve">status aangevraagd. </w:t>
      </w:r>
      <w:r w:rsidR="007811C0">
        <w:rPr>
          <w:lang w:val="nl-NL"/>
        </w:rPr>
        <w:t>In</w:t>
      </w:r>
      <w:r w:rsidRPr="00613AF0">
        <w:rPr>
          <w:lang w:val="nl-NL"/>
        </w:rPr>
        <w:t xml:space="preserve"> </w:t>
      </w:r>
      <w:r w:rsidR="007811C0">
        <w:rPr>
          <w:lang w:val="nl-NL"/>
        </w:rPr>
        <w:t>janu</w:t>
      </w:r>
      <w:r>
        <w:rPr>
          <w:lang w:val="nl-NL"/>
        </w:rPr>
        <w:t>ari 2015</w:t>
      </w:r>
      <w:r w:rsidR="007811C0">
        <w:rPr>
          <w:lang w:val="nl-NL"/>
        </w:rPr>
        <w:t xml:space="preserve"> is aan S</w:t>
      </w:r>
      <w:r>
        <w:rPr>
          <w:lang w:val="nl-NL"/>
        </w:rPr>
        <w:t>tichting Jalta</w:t>
      </w:r>
      <w:r w:rsidRPr="00613AF0">
        <w:rPr>
          <w:lang w:val="nl-NL"/>
        </w:rPr>
        <w:t xml:space="preserve"> de ANBI</w:t>
      </w:r>
      <w:r>
        <w:rPr>
          <w:lang w:val="nl-NL"/>
        </w:rPr>
        <w:t>-</w:t>
      </w:r>
      <w:r w:rsidR="00AF7DF3">
        <w:rPr>
          <w:lang w:val="nl-NL"/>
        </w:rPr>
        <w:t>status toegekend. Een ANBI-</w:t>
      </w:r>
      <w:r w:rsidRPr="00613AF0">
        <w:rPr>
          <w:lang w:val="nl-NL"/>
        </w:rPr>
        <w:t>status heeft als voordeel dat organisaties en particulieren hun giften af kunnen trekken</w:t>
      </w:r>
      <w:r>
        <w:rPr>
          <w:lang w:val="nl-NL"/>
        </w:rPr>
        <w:t xml:space="preserve"> </w:t>
      </w:r>
      <w:r w:rsidRPr="00613AF0">
        <w:rPr>
          <w:lang w:val="nl-NL"/>
        </w:rPr>
        <w:t xml:space="preserve">van de belasting en </w:t>
      </w:r>
      <w:r w:rsidR="00AF7DF3">
        <w:rPr>
          <w:lang w:val="nl-NL"/>
        </w:rPr>
        <w:t xml:space="preserve">dat </w:t>
      </w:r>
      <w:r w:rsidRPr="00613AF0">
        <w:rPr>
          <w:lang w:val="nl-NL"/>
        </w:rPr>
        <w:t>de stichting wordt gevrijwaard van het betalen van belasting over giften en schenkingen.</w:t>
      </w:r>
    </w:p>
    <w:p w:rsidR="00613AF0" w:rsidRPr="00613AF0" w:rsidRDefault="00613AF0" w:rsidP="00613AF0">
      <w:pPr>
        <w:rPr>
          <w:lang w:val="nl-NL"/>
        </w:rPr>
      </w:pPr>
      <w:r w:rsidRPr="00613AF0">
        <w:rPr>
          <w:lang w:val="nl-NL"/>
        </w:rPr>
        <w:t>Dit plan geeft inzicht in:</w:t>
      </w:r>
    </w:p>
    <w:p w:rsidR="00613AF0" w:rsidRPr="00613AF0" w:rsidRDefault="00613AF0" w:rsidP="00613AF0">
      <w:pPr>
        <w:rPr>
          <w:lang w:val="nl-NL"/>
        </w:rPr>
      </w:pPr>
      <w:r w:rsidRPr="00613AF0">
        <w:rPr>
          <w:lang w:val="nl-NL"/>
        </w:rPr>
        <w:t>Missie, visie en doelstellingen van de stichting</w:t>
      </w:r>
    </w:p>
    <w:p w:rsidR="00613AF0" w:rsidRPr="00613AF0" w:rsidRDefault="00613AF0" w:rsidP="00613AF0">
      <w:pPr>
        <w:rPr>
          <w:lang w:val="nl-NL"/>
        </w:rPr>
      </w:pPr>
      <w:r w:rsidRPr="00613AF0">
        <w:rPr>
          <w:lang w:val="nl-NL"/>
        </w:rPr>
        <w:t>Werkzaamheden (activiteiten) van de stichting</w:t>
      </w:r>
    </w:p>
    <w:p w:rsidR="00613AF0" w:rsidRPr="00613AF0" w:rsidRDefault="00613AF0" w:rsidP="00613AF0">
      <w:pPr>
        <w:rPr>
          <w:lang w:val="nl-NL"/>
        </w:rPr>
      </w:pPr>
      <w:r w:rsidRPr="00613AF0">
        <w:rPr>
          <w:lang w:val="nl-NL"/>
        </w:rPr>
        <w:t>De manier waarop de Stichting geld werft</w:t>
      </w:r>
    </w:p>
    <w:p w:rsidR="00613AF0" w:rsidRPr="00613AF0" w:rsidRDefault="00613AF0" w:rsidP="00613AF0">
      <w:pPr>
        <w:rPr>
          <w:lang w:val="nl-NL"/>
        </w:rPr>
      </w:pPr>
      <w:r w:rsidRPr="00613AF0">
        <w:rPr>
          <w:lang w:val="nl-NL"/>
        </w:rPr>
        <w:t>De besteding van het vermogen van de stichting</w:t>
      </w:r>
    </w:p>
    <w:p w:rsidR="00613AF0" w:rsidRPr="00613AF0" w:rsidRDefault="00613AF0" w:rsidP="00613AF0">
      <w:pPr>
        <w:rPr>
          <w:lang w:val="nl-NL"/>
        </w:rPr>
      </w:pPr>
      <w:r w:rsidRPr="00613AF0">
        <w:rPr>
          <w:lang w:val="nl-NL"/>
        </w:rPr>
        <w:t>Het functioneren van het bestuur</w:t>
      </w:r>
    </w:p>
    <w:p w:rsidR="00613AF0" w:rsidRDefault="00613AF0" w:rsidP="00613AF0">
      <w:pPr>
        <w:rPr>
          <w:lang w:val="nl-NL"/>
        </w:rPr>
      </w:pPr>
    </w:p>
    <w:p w:rsidR="00613AF0" w:rsidRDefault="00613AF0" w:rsidP="00613AF0">
      <w:pPr>
        <w:rPr>
          <w:lang w:val="nl-NL"/>
        </w:rPr>
      </w:pPr>
      <w:r>
        <w:rPr>
          <w:lang w:val="nl-NL"/>
        </w:rPr>
        <w:t>Namens h</w:t>
      </w:r>
      <w:r w:rsidRPr="00613AF0">
        <w:rPr>
          <w:lang w:val="nl-NL"/>
        </w:rPr>
        <w:t xml:space="preserve">et bestuur van de Stichting </w:t>
      </w:r>
      <w:r>
        <w:rPr>
          <w:lang w:val="nl-NL"/>
        </w:rPr>
        <w:t>Jalta,</w:t>
      </w:r>
    </w:p>
    <w:p w:rsidR="00613AF0" w:rsidRDefault="00613AF0" w:rsidP="00613AF0">
      <w:pPr>
        <w:rPr>
          <w:lang w:val="nl-NL"/>
        </w:rPr>
      </w:pPr>
    </w:p>
    <w:p w:rsidR="00613AF0" w:rsidRDefault="00613AF0" w:rsidP="00613AF0">
      <w:pPr>
        <w:rPr>
          <w:lang w:val="nl-NL"/>
        </w:rPr>
      </w:pPr>
      <w:r>
        <w:rPr>
          <w:lang w:val="nl-NL"/>
        </w:rPr>
        <w:t>Joshua Livestro, voorzitter</w:t>
      </w:r>
    </w:p>
    <w:p w:rsidR="00613AF0" w:rsidRDefault="00613AF0">
      <w:pPr>
        <w:rPr>
          <w:lang w:val="nl-NL"/>
        </w:rPr>
      </w:pPr>
      <w:r>
        <w:rPr>
          <w:lang w:val="nl-NL"/>
        </w:rPr>
        <w:br w:type="page"/>
      </w:r>
    </w:p>
    <w:p w:rsidR="00613AF0" w:rsidRPr="00AF7DF3" w:rsidRDefault="00AF7DF3" w:rsidP="00AF7DF3">
      <w:pPr>
        <w:rPr>
          <w:lang w:val="nl-NL"/>
        </w:rPr>
      </w:pPr>
      <w:r w:rsidRPr="00AF7DF3">
        <w:rPr>
          <w:lang w:val="nl-NL"/>
        </w:rPr>
        <w:lastRenderedPageBreak/>
        <w:t>1.</w:t>
      </w:r>
      <w:r>
        <w:rPr>
          <w:lang w:val="nl-NL"/>
        </w:rPr>
        <w:t xml:space="preserve"> </w:t>
      </w:r>
      <w:r w:rsidR="00803B2F">
        <w:rPr>
          <w:lang w:val="nl-NL"/>
        </w:rPr>
        <w:t xml:space="preserve">ONTSTAAN, </w:t>
      </w:r>
      <w:r w:rsidR="00613AF0" w:rsidRPr="00AF7DF3">
        <w:rPr>
          <w:lang w:val="nl-NL"/>
        </w:rPr>
        <w:t>MISSIE, DOELSTELLINGEN</w:t>
      </w:r>
    </w:p>
    <w:p w:rsidR="00803B2F" w:rsidRPr="00803B2F" w:rsidRDefault="00803B2F" w:rsidP="00613AF0">
      <w:pPr>
        <w:rPr>
          <w:i/>
          <w:lang w:val="nl-NL"/>
        </w:rPr>
      </w:pPr>
      <w:r w:rsidRPr="00803B2F">
        <w:rPr>
          <w:i/>
          <w:lang w:val="nl-NL"/>
        </w:rPr>
        <w:t>Ontstaan</w:t>
      </w:r>
    </w:p>
    <w:p w:rsidR="00AF7DF3" w:rsidRDefault="00AF7DF3" w:rsidP="00613AF0">
      <w:pPr>
        <w:rPr>
          <w:lang w:val="nl-NL"/>
        </w:rPr>
      </w:pPr>
      <w:r>
        <w:rPr>
          <w:lang w:val="nl-NL"/>
        </w:rPr>
        <w:t xml:space="preserve">Stichting Jalta is voortgekomen uit de gezamenlijke inspanning van de oprichters – Joshua Livestro, Emile Blomme en Aart Lensink – om pluriformiteit te bevorderen in het medialandschap, specifiek dat deel van de media dat gericht is op </w:t>
      </w:r>
      <w:r w:rsidR="00803B2F">
        <w:rPr>
          <w:lang w:val="nl-NL"/>
        </w:rPr>
        <w:t>opiniejournalistiek.</w:t>
      </w:r>
    </w:p>
    <w:p w:rsidR="00803B2F" w:rsidRPr="00803B2F" w:rsidRDefault="00803B2F" w:rsidP="00613AF0">
      <w:pPr>
        <w:rPr>
          <w:i/>
          <w:lang w:val="nl-NL"/>
        </w:rPr>
      </w:pPr>
      <w:r w:rsidRPr="00803B2F">
        <w:rPr>
          <w:i/>
          <w:lang w:val="nl-NL"/>
        </w:rPr>
        <w:t>Missie</w:t>
      </w:r>
    </w:p>
    <w:p w:rsidR="00803B2F" w:rsidRDefault="00803B2F" w:rsidP="00613AF0">
      <w:pPr>
        <w:rPr>
          <w:lang w:val="nl-NL"/>
        </w:rPr>
      </w:pPr>
      <w:r w:rsidRPr="00803B2F">
        <w:rPr>
          <w:lang w:val="nl-NL"/>
        </w:rPr>
        <w:t xml:space="preserve">De Stichting heeft </w:t>
      </w:r>
      <w:r>
        <w:rPr>
          <w:lang w:val="nl-NL"/>
        </w:rPr>
        <w:t>als missie</w:t>
      </w:r>
      <w:r w:rsidRPr="00803B2F">
        <w:rPr>
          <w:lang w:val="nl-NL"/>
        </w:rPr>
        <w:t xml:space="preserve"> het bevorderen van democratie en media, pluriformiteit en vrijheid van meningsuiting, en al hetgeen daarmee samenhangt. </w:t>
      </w:r>
    </w:p>
    <w:p w:rsidR="00613AF0" w:rsidRPr="00803B2F" w:rsidRDefault="00803B2F" w:rsidP="00613AF0">
      <w:pPr>
        <w:rPr>
          <w:i/>
          <w:lang w:val="nl-NL"/>
        </w:rPr>
      </w:pPr>
      <w:r w:rsidRPr="00803B2F">
        <w:rPr>
          <w:i/>
          <w:lang w:val="nl-NL"/>
        </w:rPr>
        <w:t>Doelstellingen</w:t>
      </w:r>
    </w:p>
    <w:p w:rsidR="00C5216C" w:rsidRDefault="00803B2F">
      <w:pPr>
        <w:rPr>
          <w:lang w:val="nl-NL"/>
        </w:rPr>
      </w:pPr>
      <w:r>
        <w:rPr>
          <w:lang w:val="nl-NL"/>
        </w:rPr>
        <w:t xml:space="preserve">Sinds 2015 </w:t>
      </w:r>
      <w:r w:rsidRPr="00803B2F">
        <w:rPr>
          <w:lang w:val="nl-NL"/>
        </w:rPr>
        <w:t>initie</w:t>
      </w:r>
      <w:r>
        <w:rPr>
          <w:lang w:val="nl-NL"/>
        </w:rPr>
        <w:t>ert</w:t>
      </w:r>
      <w:r w:rsidRPr="00803B2F">
        <w:rPr>
          <w:lang w:val="nl-NL"/>
        </w:rPr>
        <w:t xml:space="preserve"> en </w:t>
      </w:r>
      <w:r>
        <w:rPr>
          <w:lang w:val="nl-NL"/>
        </w:rPr>
        <w:t>ondersteunt de stichting</w:t>
      </w:r>
      <w:r w:rsidRPr="00803B2F">
        <w:rPr>
          <w:lang w:val="nl-NL"/>
        </w:rPr>
        <w:t xml:space="preserve"> initiatieven die het doel van de Stichting bevorderen en ondersteunen. Daarbij kan gedacht worden aan websites waarop dagelijks nieuwe opinie- dan wel journalistieke producties geplaatst worden, maar ook door het (al dan niet financieel) steunen van initiatieven als publicaties, lezingen, debat-bijeenkomsten, tv- en radio-optredens, en dergelijke.</w:t>
      </w:r>
      <w:r w:rsidR="00C5216C">
        <w:rPr>
          <w:lang w:val="nl-NL"/>
        </w:rPr>
        <w:br w:type="page"/>
      </w:r>
    </w:p>
    <w:p w:rsidR="00C5216C" w:rsidRDefault="00C5216C" w:rsidP="00613AF0">
      <w:pPr>
        <w:rPr>
          <w:lang w:val="nl-NL"/>
        </w:rPr>
      </w:pPr>
      <w:r>
        <w:rPr>
          <w:lang w:val="nl-NL"/>
        </w:rPr>
        <w:lastRenderedPageBreak/>
        <w:t>2. A</w:t>
      </w:r>
      <w:r w:rsidR="00886391">
        <w:rPr>
          <w:lang w:val="nl-NL"/>
        </w:rPr>
        <w:t>CTIVITEITEN TOT NU TOE</w:t>
      </w:r>
    </w:p>
    <w:p w:rsidR="00FE03D2" w:rsidRDefault="00FE03D2">
      <w:pPr>
        <w:rPr>
          <w:i/>
          <w:lang w:val="nl-NL"/>
        </w:rPr>
      </w:pPr>
    </w:p>
    <w:p w:rsidR="00803B2F" w:rsidRDefault="00803B2F">
      <w:pPr>
        <w:rPr>
          <w:i/>
          <w:lang w:val="nl-NL"/>
        </w:rPr>
      </w:pPr>
      <w:r>
        <w:rPr>
          <w:i/>
          <w:lang w:val="nl-NL"/>
        </w:rPr>
        <w:t>Februari 2015</w:t>
      </w:r>
    </w:p>
    <w:p w:rsidR="00803B2F" w:rsidRPr="009034E3" w:rsidRDefault="009034E3">
      <w:pPr>
        <w:rPr>
          <w:lang w:val="nl-NL"/>
        </w:rPr>
      </w:pPr>
      <w:r w:rsidRPr="009034E3">
        <w:rPr>
          <w:lang w:val="nl-NL"/>
        </w:rPr>
        <w:t xml:space="preserve">Fondsenwervingsdiner met </w:t>
      </w:r>
      <w:r>
        <w:rPr>
          <w:lang w:val="nl-NL"/>
        </w:rPr>
        <w:t xml:space="preserve">gastspreker: onder leiding van voorzitter Joshua Livestro werd door een gemengd gezelschap gedebatteerd over de vraag hoe de Europees-Russische verhoudingen zich de komende jaren zouden moeten en kunnen ontwikkelen. </w:t>
      </w:r>
    </w:p>
    <w:p w:rsidR="009034E3" w:rsidRDefault="009034E3">
      <w:pPr>
        <w:rPr>
          <w:i/>
          <w:lang w:val="nl-NL"/>
        </w:rPr>
      </w:pPr>
    </w:p>
    <w:p w:rsidR="002D7033" w:rsidRDefault="009034E3">
      <w:pPr>
        <w:rPr>
          <w:i/>
          <w:lang w:val="nl-NL"/>
        </w:rPr>
      </w:pPr>
      <w:r>
        <w:rPr>
          <w:i/>
          <w:lang w:val="nl-NL"/>
        </w:rPr>
        <w:t>Zomer</w:t>
      </w:r>
      <w:r w:rsidR="002D7033">
        <w:rPr>
          <w:i/>
          <w:lang w:val="nl-NL"/>
        </w:rPr>
        <w:t xml:space="preserve"> 2015: online fondsenwervingscampagne</w:t>
      </w:r>
    </w:p>
    <w:p w:rsidR="002D7033" w:rsidRDefault="009034E3">
      <w:pPr>
        <w:rPr>
          <w:lang w:val="nl-NL"/>
        </w:rPr>
      </w:pPr>
      <w:r>
        <w:rPr>
          <w:lang w:val="nl-NL"/>
        </w:rPr>
        <w:t xml:space="preserve">Onder abonnees van de website </w:t>
      </w:r>
      <w:hyperlink r:id="rId7" w:history="1">
        <w:r w:rsidRPr="00AB134E">
          <w:rPr>
            <w:rStyle w:val="Hyperlink"/>
            <w:lang w:val="nl-NL"/>
          </w:rPr>
          <w:t>www.jalta.nl</w:t>
        </w:r>
      </w:hyperlink>
      <w:r>
        <w:rPr>
          <w:lang w:val="nl-NL"/>
        </w:rPr>
        <w:t xml:space="preserve"> werd een fondsenwervingscampagne gehouden. </w:t>
      </w:r>
    </w:p>
    <w:p w:rsidR="009034E3" w:rsidRPr="009034E3" w:rsidRDefault="009034E3">
      <w:pPr>
        <w:rPr>
          <w:lang w:val="nl-NL"/>
        </w:rPr>
      </w:pPr>
    </w:p>
    <w:p w:rsidR="00803B2F" w:rsidRDefault="00803B2F">
      <w:pPr>
        <w:rPr>
          <w:i/>
          <w:lang w:val="nl-NL"/>
        </w:rPr>
      </w:pPr>
      <w:r>
        <w:rPr>
          <w:i/>
          <w:lang w:val="nl-NL"/>
        </w:rPr>
        <w:t>Januari 2016</w:t>
      </w:r>
    </w:p>
    <w:p w:rsidR="00803B2F" w:rsidRPr="009034E3" w:rsidRDefault="009034E3">
      <w:pPr>
        <w:rPr>
          <w:lang w:val="nl-NL"/>
        </w:rPr>
      </w:pPr>
      <w:r w:rsidRPr="009034E3">
        <w:rPr>
          <w:lang w:val="nl-NL"/>
        </w:rPr>
        <w:t>Fondsen</w:t>
      </w:r>
      <w:r>
        <w:rPr>
          <w:lang w:val="nl-NL"/>
        </w:rPr>
        <w:t>wervingsdiner met gastspreker: onderwerp van debat was ditmaal een tour d’horizon door een prominente gastspreker. In het rondetafeldebat ging het vooral over de mogelijke gevolgen van Brexit, immigratie en de toekomst van internationale samenwerkingsorganisaties.</w:t>
      </w:r>
    </w:p>
    <w:p w:rsidR="009034E3" w:rsidRDefault="009034E3">
      <w:pPr>
        <w:rPr>
          <w:i/>
          <w:lang w:val="nl-NL"/>
        </w:rPr>
      </w:pPr>
    </w:p>
    <w:p w:rsidR="009034E3" w:rsidRDefault="00803B2F">
      <w:pPr>
        <w:rPr>
          <w:i/>
          <w:lang w:val="nl-NL"/>
        </w:rPr>
      </w:pPr>
      <w:r w:rsidRPr="00FE03D2">
        <w:rPr>
          <w:i/>
          <w:lang w:val="nl-NL"/>
        </w:rPr>
        <w:t>Juni 2016</w:t>
      </w:r>
    </w:p>
    <w:p w:rsidR="00C5216C" w:rsidRPr="00FE03D2" w:rsidRDefault="009034E3">
      <w:pPr>
        <w:rPr>
          <w:i/>
          <w:lang w:val="nl-NL"/>
        </w:rPr>
      </w:pPr>
      <w:r>
        <w:rPr>
          <w:lang w:val="nl-NL"/>
        </w:rPr>
        <w:t>Borrel voor donateurs in het Amsterdamse College Hotel. Bij deze gelegenheid gaf econoom en journalist Edin Mujagic een korte presentatie over zijn nieuwe boek. Donateurs die de €50 toegangsprijs hadden betaald, kregen daarvoor niet alleen een borrel en een aangenaam gesprek met de auteur maar ook een door hem gesigneerd exemplaar van zijn boek.</w:t>
      </w:r>
      <w:r w:rsidR="00C5216C" w:rsidRPr="00FE03D2">
        <w:rPr>
          <w:i/>
          <w:lang w:val="nl-NL"/>
        </w:rPr>
        <w:br w:type="page"/>
      </w:r>
    </w:p>
    <w:p w:rsidR="00C5216C" w:rsidRDefault="00C5216C" w:rsidP="00613AF0">
      <w:pPr>
        <w:rPr>
          <w:lang w:val="nl-NL"/>
        </w:rPr>
      </w:pPr>
      <w:r>
        <w:rPr>
          <w:lang w:val="nl-NL"/>
        </w:rPr>
        <w:lastRenderedPageBreak/>
        <w:t>3. P</w:t>
      </w:r>
      <w:r w:rsidR="00CE54FF">
        <w:rPr>
          <w:lang w:val="nl-NL"/>
        </w:rPr>
        <w:t>ROGRAMMA VOOR DE PERIODE TOT AAN</w:t>
      </w:r>
      <w:r>
        <w:rPr>
          <w:lang w:val="nl-NL"/>
        </w:rPr>
        <w:t xml:space="preserve"> 2019</w:t>
      </w:r>
    </w:p>
    <w:p w:rsidR="00C5216C" w:rsidRPr="002D7033" w:rsidRDefault="00C5216C" w:rsidP="00613AF0">
      <w:pPr>
        <w:rPr>
          <w:i/>
          <w:lang w:val="nl-NL"/>
        </w:rPr>
      </w:pPr>
      <w:r w:rsidRPr="002D7033">
        <w:rPr>
          <w:i/>
          <w:lang w:val="nl-NL"/>
        </w:rPr>
        <w:t>Hoe wil de stichting haar doelen bereiken?</w:t>
      </w:r>
    </w:p>
    <w:p w:rsidR="002D7033" w:rsidRDefault="002D7033" w:rsidP="00613AF0">
      <w:pPr>
        <w:rPr>
          <w:lang w:val="nl-NL"/>
        </w:rPr>
      </w:pPr>
      <w:r>
        <w:rPr>
          <w:lang w:val="nl-NL"/>
        </w:rPr>
        <w:t>De Stichting beoogt</w:t>
      </w:r>
      <w:r w:rsidRPr="002D7033">
        <w:rPr>
          <w:lang w:val="nl-NL"/>
        </w:rPr>
        <w:t xml:space="preserve"> haar doel te bereiken door het initieren en financieel steunen van initiatieven die het doel van de Stichting bevorderen en ondersteunen. Daarbij kan gedacht worden aan websites waarop dagelijks nieuwe opinie- dan wel journalistieke producties geplaatst worden, maar ook door het (al dan niet financieel) steunen van initiatieven als publicaties, lezingen, debat-bijeenkomsten, tv- en radio-optredens, en dergelijke.</w:t>
      </w:r>
    </w:p>
    <w:p w:rsidR="00C5216C" w:rsidRDefault="00C5216C" w:rsidP="00613AF0">
      <w:pPr>
        <w:rPr>
          <w:i/>
          <w:lang w:val="nl-NL"/>
        </w:rPr>
      </w:pPr>
      <w:r w:rsidRPr="002D7033">
        <w:rPr>
          <w:i/>
          <w:lang w:val="nl-NL"/>
        </w:rPr>
        <w:t>Activiteiten</w:t>
      </w:r>
    </w:p>
    <w:p w:rsidR="00B93CD5" w:rsidRPr="00B93CD5" w:rsidRDefault="00B93CD5" w:rsidP="00613AF0">
      <w:pPr>
        <w:rPr>
          <w:lang w:val="nl-NL"/>
        </w:rPr>
      </w:pPr>
      <w:r>
        <w:rPr>
          <w:lang w:val="nl-NL"/>
        </w:rPr>
        <w:t xml:space="preserve">In de komende jaren zal de stichting tal van activiteiten organiseren. </w:t>
      </w:r>
    </w:p>
    <w:p w:rsidR="002D7033" w:rsidRPr="00AE480C" w:rsidRDefault="002D7033" w:rsidP="00613AF0">
      <w:pPr>
        <w:rPr>
          <w:i/>
          <w:lang w:val="nl-NL"/>
        </w:rPr>
      </w:pPr>
      <w:r w:rsidRPr="00AE480C">
        <w:rPr>
          <w:i/>
          <w:lang w:val="nl-NL"/>
        </w:rPr>
        <w:t>Fondsenwervingsdiners met gastspreker</w:t>
      </w:r>
    </w:p>
    <w:p w:rsidR="00AE480C" w:rsidRDefault="00AE480C" w:rsidP="00613AF0">
      <w:pPr>
        <w:rPr>
          <w:lang w:val="nl-NL"/>
        </w:rPr>
      </w:pPr>
      <w:r>
        <w:rPr>
          <w:lang w:val="nl-NL"/>
        </w:rPr>
        <w:t>Inmiddels heeft de stichting al twee van dit soort diners georganiseerd. Doel is om van dit diner pensant een jaarlijks terugkerend evenement te maken</w:t>
      </w:r>
    </w:p>
    <w:p w:rsidR="002D7033" w:rsidRPr="00AE480C" w:rsidRDefault="002D7033" w:rsidP="00613AF0">
      <w:pPr>
        <w:rPr>
          <w:i/>
          <w:lang w:val="nl-NL"/>
        </w:rPr>
      </w:pPr>
      <w:r w:rsidRPr="00AE480C">
        <w:rPr>
          <w:i/>
          <w:lang w:val="nl-NL"/>
        </w:rPr>
        <w:t xml:space="preserve">Lezingen </w:t>
      </w:r>
      <w:r w:rsidR="00CE54FF">
        <w:rPr>
          <w:i/>
          <w:lang w:val="nl-NL"/>
        </w:rPr>
        <w:t>en debatten</w:t>
      </w:r>
    </w:p>
    <w:p w:rsidR="00AE480C" w:rsidRDefault="00CE54FF" w:rsidP="00613AF0">
      <w:pPr>
        <w:rPr>
          <w:lang w:val="nl-NL"/>
        </w:rPr>
      </w:pPr>
      <w:r>
        <w:rPr>
          <w:lang w:val="nl-NL"/>
        </w:rPr>
        <w:t xml:space="preserve">In het kader van haar werkzaamheden kan de stichting lezingen en debatten organiseren over uiteenlopende onderwerpen. </w:t>
      </w:r>
    </w:p>
    <w:p w:rsidR="002D7033" w:rsidRPr="00CE54FF" w:rsidRDefault="00B93CD5" w:rsidP="00613AF0">
      <w:pPr>
        <w:rPr>
          <w:i/>
          <w:lang w:val="nl-NL"/>
        </w:rPr>
      </w:pPr>
      <w:r w:rsidRPr="00CE54FF">
        <w:rPr>
          <w:i/>
          <w:lang w:val="nl-NL"/>
        </w:rPr>
        <w:t>Donateurb</w:t>
      </w:r>
      <w:r w:rsidR="002D7033" w:rsidRPr="00CE54FF">
        <w:rPr>
          <w:i/>
          <w:lang w:val="nl-NL"/>
        </w:rPr>
        <w:t>orrels</w:t>
      </w:r>
    </w:p>
    <w:p w:rsidR="002D7033" w:rsidRDefault="00CE54FF" w:rsidP="00613AF0">
      <w:pPr>
        <w:rPr>
          <w:lang w:val="nl-NL"/>
        </w:rPr>
      </w:pPr>
      <w:r>
        <w:rPr>
          <w:lang w:val="nl-NL"/>
        </w:rPr>
        <w:t xml:space="preserve">Om donateurs een grotere mate van betrokkenheid bij het werk van de stichting te geven zal eenmaal per kwartaal een borrel worden georganiseerd in een van de vijf regio’s (Midden, Noord, Oost, Zuid en West). Bij die borrels zal telkens ook een gastspreker worden gevraagd een korte presentatie te houden over een actueel onderwerp.  </w:t>
      </w:r>
    </w:p>
    <w:p w:rsidR="002D7033" w:rsidRPr="00CE54FF" w:rsidRDefault="002D7033" w:rsidP="00613AF0">
      <w:pPr>
        <w:rPr>
          <w:i/>
          <w:lang w:val="nl-NL"/>
        </w:rPr>
      </w:pPr>
      <w:r w:rsidRPr="00CE54FF">
        <w:rPr>
          <w:i/>
          <w:lang w:val="nl-NL"/>
        </w:rPr>
        <w:t>Ondersteunen van online publicaties</w:t>
      </w:r>
    </w:p>
    <w:p w:rsidR="002D7033" w:rsidRDefault="00CE54FF" w:rsidP="00613AF0">
      <w:pPr>
        <w:rPr>
          <w:lang w:val="nl-NL"/>
        </w:rPr>
      </w:pPr>
      <w:r>
        <w:rPr>
          <w:lang w:val="nl-NL"/>
        </w:rPr>
        <w:t xml:space="preserve">Tot de doelen van de stichting behoort het ondersteunen van online opiniejournalistiek. De komende jaren zal een deel van de </w:t>
      </w:r>
      <w:r w:rsidR="001D3894">
        <w:rPr>
          <w:lang w:val="nl-NL"/>
        </w:rPr>
        <w:t xml:space="preserve">via andere activiteiten opgehaalde </w:t>
      </w:r>
      <w:r>
        <w:rPr>
          <w:lang w:val="nl-NL"/>
        </w:rPr>
        <w:t xml:space="preserve">middelen daartoe worden aangewend. </w:t>
      </w:r>
    </w:p>
    <w:p w:rsidR="001D3894" w:rsidRDefault="001D3894" w:rsidP="00613AF0">
      <w:pPr>
        <w:rPr>
          <w:lang w:val="nl-NL"/>
        </w:rPr>
      </w:pPr>
    </w:p>
    <w:p w:rsidR="00C5216C" w:rsidRDefault="00C5216C">
      <w:pPr>
        <w:rPr>
          <w:lang w:val="nl-NL"/>
        </w:rPr>
      </w:pPr>
      <w:r>
        <w:rPr>
          <w:lang w:val="nl-NL"/>
        </w:rPr>
        <w:br w:type="page"/>
      </w:r>
    </w:p>
    <w:p w:rsidR="00C5216C" w:rsidRDefault="00C5216C" w:rsidP="00613AF0">
      <w:pPr>
        <w:rPr>
          <w:lang w:val="nl-NL"/>
        </w:rPr>
      </w:pPr>
      <w:r>
        <w:rPr>
          <w:lang w:val="nl-NL"/>
        </w:rPr>
        <w:lastRenderedPageBreak/>
        <w:t>4. F</w:t>
      </w:r>
      <w:r w:rsidR="00CE54FF">
        <w:rPr>
          <w:lang w:val="nl-NL"/>
        </w:rPr>
        <w:t>INANCIEN, BEHEER EN BESTEDING VERMOGEN</w:t>
      </w:r>
      <w:r>
        <w:rPr>
          <w:lang w:val="nl-NL"/>
        </w:rPr>
        <w:t xml:space="preserve"> </w:t>
      </w:r>
    </w:p>
    <w:p w:rsidR="00C5216C" w:rsidRPr="00CE54FF" w:rsidRDefault="00AE480C" w:rsidP="00613AF0">
      <w:pPr>
        <w:rPr>
          <w:i/>
          <w:lang w:val="nl-NL"/>
        </w:rPr>
      </w:pPr>
      <w:r w:rsidRPr="00CE54FF">
        <w:rPr>
          <w:i/>
          <w:lang w:val="nl-NL"/>
        </w:rPr>
        <w:t>Financieel overzicht dd 31/12/2015</w:t>
      </w:r>
    </w:p>
    <w:tbl>
      <w:tblPr>
        <w:tblStyle w:val="LightGrid-Accent5"/>
        <w:tblW w:w="0" w:type="auto"/>
        <w:tblLook w:val="04A0" w:firstRow="1" w:lastRow="0" w:firstColumn="1" w:lastColumn="0" w:noHBand="0" w:noVBand="1"/>
      </w:tblPr>
      <w:tblGrid>
        <w:gridCol w:w="9242"/>
      </w:tblGrid>
      <w:tr w:rsidR="00AE480C" w:rsidTr="00AE4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AE480C" w:rsidRDefault="00AE480C" w:rsidP="00613AF0">
            <w:pPr>
              <w:rPr>
                <w:lang w:val="nl-NL"/>
              </w:rPr>
            </w:pPr>
          </w:p>
        </w:tc>
      </w:tr>
      <w:tr w:rsidR="00AE480C" w:rsidTr="00AE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AE480C" w:rsidRDefault="00AE480C" w:rsidP="00613AF0">
            <w:pPr>
              <w:rPr>
                <w:lang w:val="nl-NL"/>
              </w:rPr>
            </w:pPr>
            <w:r>
              <w:rPr>
                <w:lang w:val="nl-NL"/>
              </w:rPr>
              <w:t>Inkomsten</w:t>
            </w:r>
          </w:p>
        </w:tc>
      </w:tr>
      <w:tr w:rsidR="00AE480C" w:rsidTr="00AE48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AE480C" w:rsidRDefault="00AE480C" w:rsidP="00613AF0">
            <w:pPr>
              <w:rPr>
                <w:b w:val="0"/>
                <w:lang w:val="nl-NL"/>
              </w:rPr>
            </w:pPr>
            <w:r>
              <w:rPr>
                <w:b w:val="0"/>
                <w:lang w:val="nl-NL"/>
              </w:rPr>
              <w:t>Fondsenwervingsdiner                                                                              €4800</w:t>
            </w:r>
          </w:p>
          <w:p w:rsidR="00AE480C" w:rsidRDefault="00AE480C" w:rsidP="00613AF0">
            <w:pPr>
              <w:rPr>
                <w:b w:val="0"/>
                <w:lang w:val="nl-NL"/>
              </w:rPr>
            </w:pPr>
            <w:r>
              <w:rPr>
                <w:b w:val="0"/>
                <w:lang w:val="nl-NL"/>
              </w:rPr>
              <w:t>Donaties                                                                                                          €  375</w:t>
            </w:r>
          </w:p>
          <w:p w:rsidR="00AE480C" w:rsidRDefault="00AE480C" w:rsidP="00613AF0">
            <w:pPr>
              <w:rPr>
                <w:b w:val="0"/>
                <w:lang w:val="nl-NL"/>
              </w:rPr>
            </w:pPr>
          </w:p>
          <w:p w:rsidR="00AE480C" w:rsidRPr="00AE480C" w:rsidRDefault="00AE480C" w:rsidP="00613AF0">
            <w:pPr>
              <w:rPr>
                <w:lang w:val="nl-NL"/>
              </w:rPr>
            </w:pPr>
            <w:r>
              <w:rPr>
                <w:lang w:val="nl-NL"/>
              </w:rPr>
              <w:t>Totaal                                                                                                             €5175</w:t>
            </w:r>
          </w:p>
        </w:tc>
      </w:tr>
      <w:tr w:rsidR="00AE480C" w:rsidTr="00AE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AE480C" w:rsidRDefault="00AE480C" w:rsidP="00613AF0">
            <w:pPr>
              <w:rPr>
                <w:lang w:val="nl-NL"/>
              </w:rPr>
            </w:pPr>
            <w:r>
              <w:rPr>
                <w:lang w:val="nl-NL"/>
              </w:rPr>
              <w:t>Kosten</w:t>
            </w:r>
          </w:p>
        </w:tc>
      </w:tr>
      <w:tr w:rsidR="00AE480C" w:rsidTr="00AE48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AE480C" w:rsidRDefault="00AE480C" w:rsidP="00613AF0">
            <w:pPr>
              <w:rPr>
                <w:b w:val="0"/>
                <w:lang w:val="nl-NL"/>
              </w:rPr>
            </w:pPr>
            <w:r w:rsidRPr="00AE480C">
              <w:rPr>
                <w:b w:val="0"/>
                <w:lang w:val="nl-NL"/>
              </w:rPr>
              <w:t>Bankkosten</w:t>
            </w:r>
            <w:r>
              <w:rPr>
                <w:b w:val="0"/>
                <w:lang w:val="nl-NL"/>
              </w:rPr>
              <w:t xml:space="preserve">                                                                                                    €  127,69</w:t>
            </w:r>
          </w:p>
          <w:p w:rsidR="00AE480C" w:rsidRDefault="00AE480C" w:rsidP="00613AF0">
            <w:pPr>
              <w:rPr>
                <w:b w:val="0"/>
                <w:lang w:val="nl-NL"/>
              </w:rPr>
            </w:pPr>
            <w:r>
              <w:rPr>
                <w:b w:val="0"/>
                <w:lang w:val="nl-NL"/>
              </w:rPr>
              <w:t>Advieskosten                                                                                                €1150,90</w:t>
            </w:r>
          </w:p>
          <w:p w:rsidR="00AE480C" w:rsidRDefault="00AE480C" w:rsidP="00613AF0">
            <w:pPr>
              <w:rPr>
                <w:b w:val="0"/>
                <w:lang w:val="nl-NL"/>
              </w:rPr>
            </w:pPr>
            <w:r>
              <w:rPr>
                <w:b w:val="0"/>
                <w:lang w:val="nl-NL"/>
              </w:rPr>
              <w:t>Overige kosten                                                                                             €    50</w:t>
            </w:r>
          </w:p>
          <w:p w:rsidR="00AE480C" w:rsidRDefault="00AE480C" w:rsidP="00613AF0">
            <w:pPr>
              <w:rPr>
                <w:b w:val="0"/>
                <w:lang w:val="nl-NL"/>
              </w:rPr>
            </w:pPr>
            <w:r>
              <w:rPr>
                <w:b w:val="0"/>
                <w:lang w:val="nl-NL"/>
              </w:rPr>
              <w:t>Fondsenwervingskosten                                                                           €2361</w:t>
            </w:r>
          </w:p>
          <w:p w:rsidR="00AE480C" w:rsidRDefault="00AE480C" w:rsidP="00613AF0">
            <w:pPr>
              <w:rPr>
                <w:b w:val="0"/>
                <w:lang w:val="nl-NL"/>
              </w:rPr>
            </w:pPr>
            <w:r>
              <w:rPr>
                <w:b w:val="0"/>
                <w:lang w:val="nl-NL"/>
              </w:rPr>
              <w:t>Projectkosten                                                                                               €1532</w:t>
            </w:r>
          </w:p>
          <w:p w:rsidR="00AE480C" w:rsidRPr="00AE480C" w:rsidRDefault="00AE480C" w:rsidP="00613AF0">
            <w:pPr>
              <w:rPr>
                <w:b w:val="0"/>
                <w:lang w:val="nl-NL"/>
              </w:rPr>
            </w:pPr>
          </w:p>
          <w:p w:rsidR="00AE480C" w:rsidRDefault="00AE480C" w:rsidP="00613AF0">
            <w:pPr>
              <w:rPr>
                <w:lang w:val="nl-NL"/>
              </w:rPr>
            </w:pPr>
            <w:r>
              <w:rPr>
                <w:lang w:val="nl-NL"/>
              </w:rPr>
              <w:t>Totaal                                                                                                            €5221,59</w:t>
            </w:r>
          </w:p>
        </w:tc>
      </w:tr>
      <w:tr w:rsidR="00AE480C" w:rsidTr="00AE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AE480C" w:rsidRDefault="00AE480C" w:rsidP="00613AF0">
            <w:pPr>
              <w:rPr>
                <w:lang w:val="nl-NL"/>
              </w:rPr>
            </w:pPr>
          </w:p>
        </w:tc>
      </w:tr>
      <w:tr w:rsidR="00AE480C" w:rsidTr="00AE48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AE480C" w:rsidRDefault="00AE480C" w:rsidP="00613AF0">
            <w:pPr>
              <w:rPr>
                <w:lang w:val="nl-NL"/>
              </w:rPr>
            </w:pPr>
            <w:r>
              <w:rPr>
                <w:lang w:val="nl-NL"/>
              </w:rPr>
              <w:t>Saldo dd 31/12/2015                                                                             -€46,59</w:t>
            </w:r>
          </w:p>
        </w:tc>
      </w:tr>
    </w:tbl>
    <w:p w:rsidR="00AE480C" w:rsidRDefault="00AE480C" w:rsidP="00613AF0">
      <w:pPr>
        <w:rPr>
          <w:lang w:val="nl-NL"/>
        </w:rPr>
      </w:pPr>
    </w:p>
    <w:p w:rsidR="00CE54FF" w:rsidRPr="00CE54FF" w:rsidRDefault="00CE54FF" w:rsidP="00613AF0">
      <w:pPr>
        <w:rPr>
          <w:i/>
          <w:lang w:val="nl-NL"/>
        </w:rPr>
      </w:pPr>
      <w:r>
        <w:rPr>
          <w:i/>
          <w:lang w:val="nl-NL"/>
        </w:rPr>
        <w:t>Eigen vermogen</w:t>
      </w:r>
    </w:p>
    <w:p w:rsidR="00CE54FF" w:rsidRDefault="00CE54FF" w:rsidP="00613AF0">
      <w:pPr>
        <w:rPr>
          <w:lang w:val="nl-NL"/>
        </w:rPr>
      </w:pPr>
      <w:r>
        <w:rPr>
          <w:lang w:val="nl-NL"/>
        </w:rPr>
        <w:t xml:space="preserve">De stichting beschikt niet over eigen vermogen. </w:t>
      </w:r>
    </w:p>
    <w:p w:rsidR="001D3894" w:rsidRDefault="001D3894">
      <w:pPr>
        <w:rPr>
          <w:i/>
          <w:lang w:val="nl-NL"/>
        </w:rPr>
      </w:pPr>
      <w:r>
        <w:rPr>
          <w:i/>
          <w:lang w:val="nl-NL"/>
        </w:rPr>
        <w:t>Fondsenwerving</w:t>
      </w:r>
    </w:p>
    <w:p w:rsidR="00C5216C" w:rsidRDefault="001D3894">
      <w:pPr>
        <w:rPr>
          <w:lang w:val="nl-NL"/>
        </w:rPr>
      </w:pPr>
      <w:r>
        <w:rPr>
          <w:lang w:val="nl-NL"/>
        </w:rPr>
        <w:t xml:space="preserve">De stichting onderneemt tal van activiteiten om fondsen te werven. Te denken valt daarbij aan diners pensants, lezingen, debatten en borrels, </w:t>
      </w:r>
      <w:bookmarkStart w:id="0" w:name="_GoBack"/>
      <w:bookmarkEnd w:id="0"/>
      <w:r>
        <w:rPr>
          <w:lang w:val="nl-NL"/>
        </w:rPr>
        <w:t xml:space="preserve">en online fondsenwervingscampagnes. </w:t>
      </w:r>
      <w:r w:rsidR="00C5216C">
        <w:rPr>
          <w:lang w:val="nl-NL"/>
        </w:rPr>
        <w:br w:type="page"/>
      </w:r>
    </w:p>
    <w:p w:rsidR="00C5216C" w:rsidRDefault="00CE54FF" w:rsidP="00613AF0">
      <w:pPr>
        <w:rPr>
          <w:lang w:val="nl-NL"/>
        </w:rPr>
      </w:pPr>
      <w:r>
        <w:rPr>
          <w:lang w:val="nl-NL"/>
        </w:rPr>
        <w:lastRenderedPageBreak/>
        <w:t>5. BESTUUR</w:t>
      </w:r>
    </w:p>
    <w:p w:rsidR="00C5216C" w:rsidRDefault="00C5216C" w:rsidP="00613AF0">
      <w:pPr>
        <w:rPr>
          <w:lang w:val="nl-NL"/>
        </w:rPr>
      </w:pPr>
    </w:p>
    <w:p w:rsidR="00421BC8" w:rsidRDefault="00421BC8" w:rsidP="00613AF0">
      <w:pPr>
        <w:rPr>
          <w:i/>
          <w:lang w:val="nl-NL"/>
        </w:rPr>
      </w:pPr>
      <w:r>
        <w:rPr>
          <w:i/>
          <w:lang w:val="nl-NL"/>
        </w:rPr>
        <w:t>Voorzitter</w:t>
      </w:r>
    </w:p>
    <w:p w:rsidR="00421BC8" w:rsidRDefault="00421BC8" w:rsidP="00613AF0">
      <w:pPr>
        <w:rPr>
          <w:lang w:val="nl-NL"/>
        </w:rPr>
      </w:pPr>
      <w:r>
        <w:rPr>
          <w:lang w:val="nl-NL"/>
        </w:rPr>
        <w:t>Joshua Livestro</w:t>
      </w:r>
    </w:p>
    <w:p w:rsidR="00421BC8" w:rsidRDefault="00421BC8" w:rsidP="00613AF0">
      <w:pPr>
        <w:rPr>
          <w:lang w:val="nl-NL"/>
        </w:rPr>
      </w:pPr>
    </w:p>
    <w:p w:rsidR="00421BC8" w:rsidRPr="00421BC8" w:rsidRDefault="00421BC8" w:rsidP="00613AF0">
      <w:pPr>
        <w:rPr>
          <w:i/>
          <w:lang w:val="nl-NL"/>
        </w:rPr>
      </w:pPr>
      <w:r w:rsidRPr="00421BC8">
        <w:rPr>
          <w:i/>
          <w:lang w:val="nl-NL"/>
        </w:rPr>
        <w:t>Penningmeester</w:t>
      </w:r>
    </w:p>
    <w:p w:rsidR="00C5216C" w:rsidRDefault="00421BC8" w:rsidP="00613AF0">
      <w:pPr>
        <w:rPr>
          <w:lang w:val="nl-NL"/>
        </w:rPr>
      </w:pPr>
      <w:r>
        <w:rPr>
          <w:lang w:val="nl-NL"/>
        </w:rPr>
        <w:t>Emile Blomme</w:t>
      </w:r>
    </w:p>
    <w:p w:rsidR="00421BC8" w:rsidRDefault="00421BC8" w:rsidP="00613AF0">
      <w:pPr>
        <w:rPr>
          <w:lang w:val="nl-NL"/>
        </w:rPr>
      </w:pPr>
    </w:p>
    <w:p w:rsidR="00421BC8" w:rsidRPr="00421BC8" w:rsidRDefault="00421BC8" w:rsidP="00613AF0">
      <w:pPr>
        <w:rPr>
          <w:i/>
          <w:lang w:val="nl-NL"/>
        </w:rPr>
      </w:pPr>
      <w:r w:rsidRPr="00421BC8">
        <w:rPr>
          <w:i/>
          <w:lang w:val="nl-NL"/>
        </w:rPr>
        <w:t>Secretaris</w:t>
      </w:r>
    </w:p>
    <w:p w:rsidR="00421BC8" w:rsidRDefault="00421BC8" w:rsidP="00613AF0">
      <w:pPr>
        <w:rPr>
          <w:lang w:val="nl-NL"/>
        </w:rPr>
      </w:pPr>
      <w:r>
        <w:rPr>
          <w:lang w:val="nl-NL"/>
        </w:rPr>
        <w:t>Aart Lensink</w:t>
      </w:r>
    </w:p>
    <w:p w:rsidR="00C5216C" w:rsidRDefault="00C5216C" w:rsidP="00613AF0">
      <w:pPr>
        <w:rPr>
          <w:lang w:val="nl-NL"/>
        </w:rPr>
      </w:pPr>
    </w:p>
    <w:p w:rsidR="00C5216C" w:rsidRDefault="00C5216C" w:rsidP="00613AF0">
      <w:pPr>
        <w:rPr>
          <w:lang w:val="nl-NL"/>
        </w:rPr>
      </w:pPr>
    </w:p>
    <w:p w:rsidR="00C5216C" w:rsidRDefault="00C5216C" w:rsidP="00613AF0">
      <w:pPr>
        <w:rPr>
          <w:lang w:val="nl-NL"/>
        </w:rPr>
      </w:pPr>
    </w:p>
    <w:p w:rsidR="00C5216C" w:rsidRDefault="00C5216C" w:rsidP="00613AF0">
      <w:pPr>
        <w:rPr>
          <w:lang w:val="nl-NL"/>
        </w:rPr>
      </w:pPr>
    </w:p>
    <w:p w:rsidR="00C5216C" w:rsidRDefault="00C5216C" w:rsidP="00613AF0">
      <w:pPr>
        <w:rPr>
          <w:lang w:val="nl-NL"/>
        </w:rPr>
      </w:pPr>
    </w:p>
    <w:p w:rsidR="00C5216C" w:rsidRDefault="00C5216C" w:rsidP="00613AF0">
      <w:pPr>
        <w:rPr>
          <w:lang w:val="nl-NL"/>
        </w:rPr>
      </w:pPr>
    </w:p>
    <w:p w:rsidR="00C5216C" w:rsidRDefault="00C5216C" w:rsidP="00613AF0">
      <w:pPr>
        <w:rPr>
          <w:lang w:val="nl-NL"/>
        </w:rPr>
      </w:pPr>
    </w:p>
    <w:p w:rsidR="00C5216C" w:rsidRDefault="00C5216C" w:rsidP="00613AF0">
      <w:pPr>
        <w:rPr>
          <w:lang w:val="nl-NL"/>
        </w:rPr>
      </w:pPr>
    </w:p>
    <w:p w:rsidR="00C5216C" w:rsidRDefault="00C5216C" w:rsidP="00613AF0">
      <w:pPr>
        <w:rPr>
          <w:lang w:val="nl-NL"/>
        </w:rPr>
      </w:pPr>
    </w:p>
    <w:p w:rsidR="00C5216C" w:rsidRDefault="00C5216C" w:rsidP="00613AF0">
      <w:pPr>
        <w:rPr>
          <w:lang w:val="nl-NL"/>
        </w:rPr>
      </w:pPr>
    </w:p>
    <w:p w:rsidR="00CE54FF" w:rsidRDefault="00CE54FF">
      <w:pPr>
        <w:rPr>
          <w:lang w:val="nl-NL"/>
        </w:rPr>
      </w:pPr>
      <w:r>
        <w:rPr>
          <w:lang w:val="nl-NL"/>
        </w:rPr>
        <w:br w:type="page"/>
      </w:r>
    </w:p>
    <w:p w:rsidR="00C5216C" w:rsidRDefault="00CE54FF" w:rsidP="00613AF0">
      <w:pPr>
        <w:rPr>
          <w:lang w:val="nl-NL"/>
        </w:rPr>
      </w:pPr>
      <w:r>
        <w:rPr>
          <w:lang w:val="nl-NL"/>
        </w:rPr>
        <w:lastRenderedPageBreak/>
        <w:t>6</w:t>
      </w:r>
      <w:r w:rsidR="00C5216C">
        <w:rPr>
          <w:lang w:val="nl-NL"/>
        </w:rPr>
        <w:t>. K</w:t>
      </w:r>
      <w:r>
        <w:rPr>
          <w:lang w:val="nl-NL"/>
        </w:rPr>
        <w:t xml:space="preserve">ERNGEGEVENS </w:t>
      </w:r>
      <w:r w:rsidR="00C5216C">
        <w:rPr>
          <w:lang w:val="nl-NL"/>
        </w:rPr>
        <w:t>S</w:t>
      </w:r>
      <w:r>
        <w:rPr>
          <w:lang w:val="nl-NL"/>
        </w:rPr>
        <w:t>TICHTING</w:t>
      </w:r>
      <w:r w:rsidR="00C5216C">
        <w:rPr>
          <w:lang w:val="nl-NL"/>
        </w:rPr>
        <w:t xml:space="preserve"> J</w:t>
      </w:r>
      <w:r>
        <w:rPr>
          <w:lang w:val="nl-NL"/>
        </w:rPr>
        <w:t>ALTA</w:t>
      </w:r>
      <w:r w:rsidR="00BD2084">
        <w:rPr>
          <w:lang w:val="nl-NL"/>
        </w:rPr>
        <w:t xml:space="preserve"> </w:t>
      </w:r>
    </w:p>
    <w:p w:rsidR="00B93CD5" w:rsidRDefault="00B93CD5" w:rsidP="00B93CD5">
      <w:pPr>
        <w:rPr>
          <w:lang w:val="nl-NL"/>
        </w:rPr>
      </w:pPr>
    </w:p>
    <w:p w:rsidR="00B93CD5" w:rsidRPr="00B93CD5" w:rsidRDefault="00B93CD5" w:rsidP="00B93CD5">
      <w:pPr>
        <w:rPr>
          <w:i/>
          <w:sz w:val="24"/>
          <w:szCs w:val="24"/>
          <w:lang w:val="nl-NL"/>
        </w:rPr>
      </w:pPr>
      <w:r w:rsidRPr="00B93CD5">
        <w:rPr>
          <w:i/>
          <w:sz w:val="24"/>
          <w:szCs w:val="24"/>
          <w:lang w:val="nl-NL"/>
        </w:rPr>
        <w:t xml:space="preserve">Adres van de </w:t>
      </w:r>
      <w:r w:rsidRPr="00B93CD5">
        <w:rPr>
          <w:i/>
          <w:sz w:val="24"/>
          <w:szCs w:val="24"/>
          <w:lang w:val="nl-NL"/>
        </w:rPr>
        <w:t>sticht</w:t>
      </w:r>
      <w:r w:rsidRPr="00B93CD5">
        <w:rPr>
          <w:i/>
          <w:sz w:val="24"/>
          <w:szCs w:val="24"/>
          <w:lang w:val="nl-NL"/>
        </w:rPr>
        <w:t>ing</w:t>
      </w:r>
    </w:p>
    <w:p w:rsidR="00B93CD5" w:rsidRPr="00B93CD5" w:rsidRDefault="00B93CD5" w:rsidP="00B93CD5">
      <w:pPr>
        <w:rPr>
          <w:lang w:val="nl-NL"/>
        </w:rPr>
      </w:pPr>
      <w:r>
        <w:rPr>
          <w:lang w:val="nl-NL"/>
        </w:rPr>
        <w:t>Keizersgracht 794</w:t>
      </w:r>
    </w:p>
    <w:p w:rsidR="00B93CD5" w:rsidRPr="00B93CD5" w:rsidRDefault="00B93CD5" w:rsidP="00B93CD5">
      <w:pPr>
        <w:rPr>
          <w:i/>
          <w:sz w:val="24"/>
          <w:szCs w:val="24"/>
          <w:lang w:val="nl-NL"/>
        </w:rPr>
      </w:pPr>
      <w:r w:rsidRPr="00B93CD5">
        <w:rPr>
          <w:i/>
          <w:sz w:val="24"/>
          <w:szCs w:val="24"/>
          <w:lang w:val="nl-NL"/>
        </w:rPr>
        <w:t xml:space="preserve">Postcode </w:t>
      </w:r>
    </w:p>
    <w:p w:rsidR="00B93CD5" w:rsidRPr="00B93CD5" w:rsidRDefault="00B93CD5" w:rsidP="00B93CD5">
      <w:pPr>
        <w:rPr>
          <w:lang w:val="nl-NL"/>
        </w:rPr>
      </w:pPr>
      <w:r>
        <w:rPr>
          <w:lang w:val="nl-NL"/>
        </w:rPr>
        <w:t>1017 EC</w:t>
      </w:r>
    </w:p>
    <w:p w:rsidR="00B93CD5" w:rsidRPr="00B93CD5" w:rsidRDefault="00B93CD5" w:rsidP="00B93CD5">
      <w:pPr>
        <w:rPr>
          <w:i/>
          <w:sz w:val="24"/>
          <w:szCs w:val="24"/>
          <w:lang w:val="nl-NL"/>
        </w:rPr>
      </w:pPr>
      <w:r w:rsidRPr="00B93CD5">
        <w:rPr>
          <w:i/>
          <w:sz w:val="24"/>
          <w:szCs w:val="24"/>
          <w:lang w:val="nl-NL"/>
        </w:rPr>
        <w:t>Plaats van de instelling</w:t>
      </w:r>
    </w:p>
    <w:p w:rsidR="00B93CD5" w:rsidRPr="00B93CD5" w:rsidRDefault="00B93CD5" w:rsidP="00B93CD5">
      <w:pPr>
        <w:rPr>
          <w:lang w:val="nl-NL"/>
        </w:rPr>
      </w:pPr>
      <w:r>
        <w:rPr>
          <w:lang w:val="nl-NL"/>
        </w:rPr>
        <w:t>Amsterdam</w:t>
      </w:r>
    </w:p>
    <w:p w:rsidR="00B93CD5" w:rsidRPr="00B93CD5" w:rsidRDefault="00B93CD5" w:rsidP="00B93CD5">
      <w:pPr>
        <w:rPr>
          <w:i/>
          <w:sz w:val="24"/>
          <w:szCs w:val="24"/>
          <w:lang w:val="nl-NL"/>
        </w:rPr>
      </w:pPr>
      <w:r w:rsidRPr="00B93CD5">
        <w:rPr>
          <w:i/>
          <w:sz w:val="24"/>
          <w:szCs w:val="24"/>
          <w:lang w:val="nl-NL"/>
        </w:rPr>
        <w:t>Contactpersoon</w:t>
      </w:r>
    </w:p>
    <w:p w:rsidR="00B93CD5" w:rsidRDefault="00B93CD5" w:rsidP="00B93CD5">
      <w:pPr>
        <w:rPr>
          <w:lang w:val="nl-NL"/>
        </w:rPr>
      </w:pPr>
      <w:r>
        <w:rPr>
          <w:lang w:val="nl-NL"/>
        </w:rPr>
        <w:t>Joshua Livestro, voorzitter</w:t>
      </w:r>
    </w:p>
    <w:p w:rsidR="00B93CD5" w:rsidRPr="00B93CD5" w:rsidRDefault="00B93CD5" w:rsidP="00B93CD5">
      <w:pPr>
        <w:rPr>
          <w:i/>
          <w:sz w:val="24"/>
          <w:szCs w:val="24"/>
          <w:lang w:val="nl-NL"/>
        </w:rPr>
      </w:pPr>
      <w:r w:rsidRPr="00B93CD5">
        <w:rPr>
          <w:i/>
          <w:sz w:val="24"/>
          <w:szCs w:val="24"/>
          <w:lang w:val="nl-NL"/>
        </w:rPr>
        <w:t>RSIN/Fiscaal nummer</w:t>
      </w:r>
    </w:p>
    <w:p w:rsidR="00B93CD5" w:rsidRPr="00B93CD5" w:rsidRDefault="007811C0" w:rsidP="00B93CD5">
      <w:pPr>
        <w:rPr>
          <w:lang w:val="nl-NL"/>
        </w:rPr>
      </w:pPr>
      <w:r>
        <w:rPr>
          <w:lang w:val="nl-NL"/>
        </w:rPr>
        <w:t>854640927</w:t>
      </w:r>
    </w:p>
    <w:p w:rsidR="00B93CD5" w:rsidRPr="00B93CD5" w:rsidRDefault="00B93CD5" w:rsidP="00B93CD5">
      <w:pPr>
        <w:rPr>
          <w:i/>
          <w:sz w:val="24"/>
          <w:szCs w:val="24"/>
          <w:lang w:val="nl-NL"/>
        </w:rPr>
      </w:pPr>
      <w:r w:rsidRPr="00B93CD5">
        <w:rPr>
          <w:i/>
          <w:sz w:val="24"/>
          <w:szCs w:val="24"/>
          <w:lang w:val="nl-NL"/>
        </w:rPr>
        <w:t>KVK nummer</w:t>
      </w:r>
    </w:p>
    <w:p w:rsidR="00B93CD5" w:rsidRDefault="007811C0" w:rsidP="00B93CD5">
      <w:pPr>
        <w:rPr>
          <w:lang w:val="nl-NL"/>
        </w:rPr>
      </w:pPr>
      <w:r>
        <w:rPr>
          <w:lang w:val="nl-NL"/>
        </w:rPr>
        <w:t>62086715</w:t>
      </w:r>
    </w:p>
    <w:p w:rsidR="00CE54FF" w:rsidRDefault="00CE54FF" w:rsidP="00B93CD5">
      <w:pPr>
        <w:rPr>
          <w:lang w:val="nl-NL"/>
        </w:rPr>
      </w:pPr>
    </w:p>
    <w:sectPr w:rsidR="00CE5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7A1"/>
    <w:multiLevelType w:val="hybridMultilevel"/>
    <w:tmpl w:val="D79AD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F2CFF"/>
    <w:multiLevelType w:val="hybridMultilevel"/>
    <w:tmpl w:val="7A942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F0"/>
    <w:rsid w:val="00175EFD"/>
    <w:rsid w:val="001D3894"/>
    <w:rsid w:val="002D7033"/>
    <w:rsid w:val="00421BC8"/>
    <w:rsid w:val="00613AF0"/>
    <w:rsid w:val="007811C0"/>
    <w:rsid w:val="00781458"/>
    <w:rsid w:val="00803B2F"/>
    <w:rsid w:val="00886391"/>
    <w:rsid w:val="009034E3"/>
    <w:rsid w:val="00966684"/>
    <w:rsid w:val="009D67E7"/>
    <w:rsid w:val="00AD56AD"/>
    <w:rsid w:val="00AE480C"/>
    <w:rsid w:val="00AF7DF3"/>
    <w:rsid w:val="00B86EED"/>
    <w:rsid w:val="00B93CD5"/>
    <w:rsid w:val="00BD2084"/>
    <w:rsid w:val="00C5216C"/>
    <w:rsid w:val="00CE54FF"/>
    <w:rsid w:val="00FE0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F0"/>
    <w:pPr>
      <w:ind w:left="720"/>
      <w:contextualSpacing/>
    </w:pPr>
  </w:style>
  <w:style w:type="paragraph" w:styleId="BalloonText">
    <w:name w:val="Balloon Text"/>
    <w:basedOn w:val="Normal"/>
    <w:link w:val="BalloonTextChar"/>
    <w:uiPriority w:val="99"/>
    <w:semiHidden/>
    <w:unhideWhenUsed/>
    <w:rsid w:val="00966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684"/>
    <w:rPr>
      <w:rFonts w:ascii="Tahoma" w:hAnsi="Tahoma" w:cs="Tahoma"/>
      <w:sz w:val="16"/>
      <w:szCs w:val="16"/>
    </w:rPr>
  </w:style>
  <w:style w:type="character" w:styleId="Hyperlink">
    <w:name w:val="Hyperlink"/>
    <w:basedOn w:val="DefaultParagraphFont"/>
    <w:uiPriority w:val="99"/>
    <w:unhideWhenUsed/>
    <w:rsid w:val="009034E3"/>
    <w:rPr>
      <w:color w:val="0000FF" w:themeColor="hyperlink"/>
      <w:u w:val="single"/>
    </w:rPr>
  </w:style>
  <w:style w:type="table" w:styleId="TableGrid">
    <w:name w:val="Table Grid"/>
    <w:basedOn w:val="TableNormal"/>
    <w:uiPriority w:val="59"/>
    <w:rsid w:val="00AE4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E480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5">
    <w:name w:val="Medium Shading 2 Accent 5"/>
    <w:basedOn w:val="TableNormal"/>
    <w:uiPriority w:val="64"/>
    <w:rsid w:val="00AE48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AE48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F0"/>
    <w:pPr>
      <w:ind w:left="720"/>
      <w:contextualSpacing/>
    </w:pPr>
  </w:style>
  <w:style w:type="paragraph" w:styleId="BalloonText">
    <w:name w:val="Balloon Text"/>
    <w:basedOn w:val="Normal"/>
    <w:link w:val="BalloonTextChar"/>
    <w:uiPriority w:val="99"/>
    <w:semiHidden/>
    <w:unhideWhenUsed/>
    <w:rsid w:val="00966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684"/>
    <w:rPr>
      <w:rFonts w:ascii="Tahoma" w:hAnsi="Tahoma" w:cs="Tahoma"/>
      <w:sz w:val="16"/>
      <w:szCs w:val="16"/>
    </w:rPr>
  </w:style>
  <w:style w:type="character" w:styleId="Hyperlink">
    <w:name w:val="Hyperlink"/>
    <w:basedOn w:val="DefaultParagraphFont"/>
    <w:uiPriority w:val="99"/>
    <w:unhideWhenUsed/>
    <w:rsid w:val="009034E3"/>
    <w:rPr>
      <w:color w:val="0000FF" w:themeColor="hyperlink"/>
      <w:u w:val="single"/>
    </w:rPr>
  </w:style>
  <w:style w:type="table" w:styleId="TableGrid">
    <w:name w:val="Table Grid"/>
    <w:basedOn w:val="TableNormal"/>
    <w:uiPriority w:val="59"/>
    <w:rsid w:val="00AE4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E480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5">
    <w:name w:val="Medium Shading 2 Accent 5"/>
    <w:basedOn w:val="TableNormal"/>
    <w:uiPriority w:val="64"/>
    <w:rsid w:val="00AE48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AE48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alt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2718</TotalTime>
  <Pages>8</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dcterms:created xsi:type="dcterms:W3CDTF">2016-07-15T14:42:00Z</dcterms:created>
  <dcterms:modified xsi:type="dcterms:W3CDTF">2016-07-17T12:00:00Z</dcterms:modified>
</cp:coreProperties>
</file>